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E4EAB" w14:textId="77777777" w:rsidR="00874201" w:rsidRDefault="004554B4" w:rsidP="00874201">
      <w:pPr>
        <w:pStyle w:val="NoSpacing"/>
        <w:rPr>
          <w:rFonts w:ascii="Comic Sans MS" w:hAnsi="Comic Sans MS"/>
          <w:b/>
          <w:sz w:val="32"/>
          <w:szCs w:val="32"/>
        </w:rPr>
      </w:pPr>
      <w:r w:rsidRPr="00874201">
        <w:rPr>
          <w:rFonts w:ascii="Comic Sans MS" w:hAnsi="Comic Sans MS" w:cs="Arial"/>
          <w:b/>
          <w:noProof/>
          <w:color w:val="1A0DAB"/>
          <w:sz w:val="32"/>
          <w:szCs w:val="32"/>
          <w:lang w:eastAsia="en-GB"/>
        </w:rPr>
        <w:drawing>
          <wp:anchor distT="0" distB="0" distL="114300" distR="114300" simplePos="0" relativeHeight="251658240" behindDoc="1" locked="0" layoutInCell="1" allowOverlap="1" wp14:anchorId="44983ECC" wp14:editId="1FADEFB4">
            <wp:simplePos x="0" y="0"/>
            <wp:positionH relativeFrom="column">
              <wp:posOffset>2252177</wp:posOffset>
            </wp:positionH>
            <wp:positionV relativeFrom="paragraph">
              <wp:posOffset>-452989</wp:posOffset>
            </wp:positionV>
            <wp:extent cx="2165350" cy="1066165"/>
            <wp:effectExtent l="0" t="0" r="6350" b="635"/>
            <wp:wrapNone/>
            <wp:docPr id="1" name="Picture 1" descr="https://encrypted-tbn3.gstatic.com/images?q=tbn:ANd9GcTlNf8o-0ZB5SZInmGlWLKQ6e9Q70bbfWlHlnvmRd1izsmYDBFF79rw-4M:www.cutecolors.com/321/setschool/cutecolorssetschool4b.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TlNf8o-0ZB5SZInmGlWLKQ6e9Q70bbfWlHlnvmRd1izsmYDBFF79rw-4M:www.cutecolors.com/321/setschool/cutecolorssetschool4b.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5350" cy="1066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4201">
        <w:rPr>
          <w:rFonts w:ascii="Comic Sans MS" w:hAnsi="Comic Sans MS"/>
          <w:b/>
          <w:sz w:val="32"/>
          <w:szCs w:val="32"/>
        </w:rPr>
        <w:t>What is Dyslexia?</w:t>
      </w:r>
    </w:p>
    <w:p w14:paraId="335CBF8D" w14:textId="77777777" w:rsidR="00874201" w:rsidRPr="00874201" w:rsidRDefault="00874201" w:rsidP="00874201">
      <w:pPr>
        <w:pStyle w:val="NoSpacing"/>
        <w:rPr>
          <w:rFonts w:ascii="Comic Sans MS" w:hAnsi="Comic Sans MS"/>
          <w:b/>
          <w:sz w:val="24"/>
          <w:szCs w:val="24"/>
        </w:rPr>
      </w:pPr>
      <w:r w:rsidRPr="00874201">
        <w:rPr>
          <w:rFonts w:ascii="Comic Sans MS" w:hAnsi="Comic Sans MS"/>
          <w:b/>
          <w:sz w:val="24"/>
          <w:szCs w:val="24"/>
        </w:rPr>
        <w:t>(Taken from NHS Choices)</w:t>
      </w:r>
    </w:p>
    <w:p w14:paraId="082D5E5D" w14:textId="77777777" w:rsidR="004554B4" w:rsidRPr="00874201" w:rsidRDefault="004554B4" w:rsidP="00874201">
      <w:pPr>
        <w:pStyle w:val="NoSpacing"/>
        <w:rPr>
          <w:noProof/>
          <w:lang w:eastAsia="en-GB"/>
        </w:rPr>
      </w:pPr>
      <w:r w:rsidRPr="004554B4">
        <w:rPr>
          <w:noProof/>
          <w:lang w:eastAsia="en-GB"/>
        </w:rPr>
        <w:t xml:space="preserve"> </w:t>
      </w:r>
    </w:p>
    <w:p w14:paraId="4F89DCF7" w14:textId="77777777" w:rsidR="004554B4" w:rsidRDefault="004554B4" w:rsidP="004554B4">
      <w:pPr>
        <w:pStyle w:val="NoSpacing"/>
        <w:rPr>
          <w:rFonts w:ascii="Comic Sans MS" w:hAnsi="Comic Sans MS"/>
          <w:noProof/>
          <w:sz w:val="24"/>
          <w:szCs w:val="24"/>
          <w:lang w:eastAsia="en-GB"/>
        </w:rPr>
      </w:pPr>
      <w:r w:rsidRPr="004554B4">
        <w:rPr>
          <w:rFonts w:ascii="Comic Sans MS" w:hAnsi="Comic Sans MS"/>
          <w:noProof/>
          <w:sz w:val="24"/>
          <w:szCs w:val="24"/>
          <w:lang w:eastAsia="en-GB"/>
        </w:rPr>
        <w:t>Dyslexia is a common learning difficulty that mainly affects the way people read and spe</w:t>
      </w:r>
      <w:r>
        <w:rPr>
          <w:rFonts w:ascii="Comic Sans MS" w:hAnsi="Comic Sans MS"/>
          <w:noProof/>
          <w:sz w:val="24"/>
          <w:szCs w:val="24"/>
          <w:lang w:eastAsia="en-GB"/>
        </w:rPr>
        <w:t>l</w:t>
      </w:r>
      <w:r w:rsidRPr="004554B4">
        <w:rPr>
          <w:rFonts w:ascii="Comic Sans MS" w:hAnsi="Comic Sans MS"/>
          <w:noProof/>
          <w:sz w:val="24"/>
          <w:szCs w:val="24"/>
          <w:lang w:eastAsia="en-GB"/>
        </w:rPr>
        <w:t>l words.</w:t>
      </w:r>
    </w:p>
    <w:p w14:paraId="76EEDEFF" w14:textId="77777777" w:rsidR="004554B4" w:rsidRPr="004554B4" w:rsidRDefault="004554B4" w:rsidP="004554B4">
      <w:pPr>
        <w:pStyle w:val="NoSpacing"/>
        <w:rPr>
          <w:rFonts w:ascii="Comic Sans MS" w:hAnsi="Comic Sans MS"/>
          <w:noProof/>
          <w:sz w:val="24"/>
          <w:szCs w:val="24"/>
          <w:lang w:eastAsia="en-GB"/>
        </w:rPr>
      </w:pPr>
    </w:p>
    <w:p w14:paraId="44EDD2B9" w14:textId="77777777" w:rsidR="004554B4" w:rsidRDefault="00EF1C96" w:rsidP="004554B4">
      <w:pPr>
        <w:pStyle w:val="NoSpacing"/>
        <w:rPr>
          <w:rFonts w:ascii="Comic Sans MS" w:hAnsi="Comic Sans MS"/>
          <w:b/>
          <w:noProof/>
          <w:sz w:val="24"/>
          <w:szCs w:val="24"/>
          <w:lang w:eastAsia="en-GB"/>
        </w:rPr>
      </w:pPr>
      <w:r>
        <w:rPr>
          <w:rFonts w:ascii="Arial" w:hAnsi="Arial" w:cs="Arial"/>
          <w:noProof/>
          <w:color w:val="1A0DAB"/>
          <w:sz w:val="20"/>
          <w:szCs w:val="20"/>
          <w:lang w:eastAsia="en-GB"/>
        </w:rPr>
        <w:drawing>
          <wp:anchor distT="0" distB="0" distL="114300" distR="114300" simplePos="0" relativeHeight="251659264" behindDoc="1" locked="0" layoutInCell="1" allowOverlap="1" wp14:anchorId="6ED18CD4" wp14:editId="781482F2">
            <wp:simplePos x="0" y="0"/>
            <wp:positionH relativeFrom="column">
              <wp:posOffset>5505383</wp:posOffset>
            </wp:positionH>
            <wp:positionV relativeFrom="paragraph">
              <wp:posOffset>33020</wp:posOffset>
            </wp:positionV>
            <wp:extent cx="866140" cy="1983105"/>
            <wp:effectExtent l="0" t="0" r="0" b="0"/>
            <wp:wrapNone/>
            <wp:docPr id="2" name="Picture 2" descr="https://encrypted-tbn3.gstatic.com/images?q=tbn:ANd9GcQmWq2cNH6uI1cTj9huyfAxA8cEA2SmDXAA0-DncTnu4oPiReJIXFPlsjY:images.clipartpanda.com/kids-thinking-clipart-as5814.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3.gstatic.com/images?q=tbn:ANd9GcQmWq2cNH6uI1cTj9huyfAxA8cEA2SmDXAA0-DncTnu4oPiReJIXFPlsjY:images.clipartpanda.com/kids-thinking-clipart-as5814.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140" cy="1983105"/>
                    </a:xfrm>
                    <a:prstGeom prst="rect">
                      <a:avLst/>
                    </a:prstGeom>
                    <a:noFill/>
                    <a:ln>
                      <a:noFill/>
                    </a:ln>
                  </pic:spPr>
                </pic:pic>
              </a:graphicData>
            </a:graphic>
            <wp14:sizeRelH relativeFrom="page">
              <wp14:pctWidth>0</wp14:pctWidth>
            </wp14:sizeRelH>
            <wp14:sizeRelV relativeFrom="page">
              <wp14:pctHeight>0</wp14:pctHeight>
            </wp14:sizeRelV>
          </wp:anchor>
        </w:drawing>
      </w:r>
      <w:r w:rsidR="004554B4" w:rsidRPr="004554B4">
        <w:rPr>
          <w:rFonts w:ascii="Comic Sans MS" w:hAnsi="Comic Sans MS"/>
          <w:b/>
          <w:noProof/>
          <w:sz w:val="24"/>
          <w:szCs w:val="24"/>
          <w:lang w:eastAsia="en-GB"/>
        </w:rPr>
        <w:t>Signs and symptoms</w:t>
      </w:r>
    </w:p>
    <w:p w14:paraId="72B9E73C" w14:textId="77777777" w:rsidR="004554B4" w:rsidRDefault="00784D26" w:rsidP="004554B4">
      <w:pPr>
        <w:pStyle w:val="NoSpacing"/>
        <w:rPr>
          <w:rFonts w:ascii="Comic Sans MS" w:hAnsi="Comic Sans MS"/>
          <w:noProof/>
          <w:sz w:val="24"/>
          <w:szCs w:val="24"/>
          <w:lang w:eastAsia="en-GB"/>
        </w:rPr>
      </w:pPr>
      <w:r>
        <w:rPr>
          <w:rFonts w:ascii="Comic Sans MS" w:hAnsi="Comic Sans MS"/>
          <w:noProof/>
          <w:sz w:val="24"/>
          <w:szCs w:val="24"/>
          <w:lang w:eastAsia="en-GB"/>
        </w:rPr>
        <w:t>Dyslexia is a spectrum disorder, with symptoms ranging from mild to severe. People with Dyslexia have particular difficulty with:</w:t>
      </w:r>
    </w:p>
    <w:p w14:paraId="60E8D571" w14:textId="77777777" w:rsidR="00784D26" w:rsidRDefault="00784D26" w:rsidP="004554B4">
      <w:pPr>
        <w:pStyle w:val="NoSpacing"/>
        <w:rPr>
          <w:rFonts w:ascii="Comic Sans MS" w:hAnsi="Comic Sans MS"/>
          <w:noProof/>
          <w:sz w:val="24"/>
          <w:szCs w:val="24"/>
          <w:lang w:eastAsia="en-GB"/>
        </w:rPr>
      </w:pPr>
    </w:p>
    <w:p w14:paraId="5F513893" w14:textId="77777777" w:rsidR="00784D26" w:rsidRPr="00784D26" w:rsidRDefault="00784D26" w:rsidP="00784D26">
      <w:pPr>
        <w:pStyle w:val="NoSpacing"/>
        <w:numPr>
          <w:ilvl w:val="0"/>
          <w:numId w:val="2"/>
        </w:numPr>
        <w:rPr>
          <w:rFonts w:ascii="Comic Sans MS" w:hAnsi="Comic Sans MS"/>
          <w:noProof/>
          <w:sz w:val="24"/>
          <w:szCs w:val="24"/>
          <w:lang w:eastAsia="en-GB"/>
        </w:rPr>
      </w:pPr>
      <w:r w:rsidRPr="00784D26">
        <w:rPr>
          <w:rFonts w:ascii="Comic Sans MS" w:hAnsi="Comic Sans MS"/>
          <w:noProof/>
          <w:sz w:val="24"/>
          <w:szCs w:val="24"/>
          <w:lang w:eastAsia="en-GB"/>
        </w:rPr>
        <w:t>Phonological awareness</w:t>
      </w:r>
    </w:p>
    <w:p w14:paraId="49F44827" w14:textId="77777777" w:rsidR="00784D26" w:rsidRPr="00784D26" w:rsidRDefault="00784D26" w:rsidP="00784D26">
      <w:pPr>
        <w:pStyle w:val="NoSpacing"/>
        <w:numPr>
          <w:ilvl w:val="0"/>
          <w:numId w:val="2"/>
        </w:numPr>
        <w:rPr>
          <w:rFonts w:ascii="Comic Sans MS" w:hAnsi="Comic Sans MS"/>
          <w:noProof/>
          <w:sz w:val="24"/>
          <w:szCs w:val="24"/>
          <w:lang w:eastAsia="en-GB"/>
        </w:rPr>
      </w:pPr>
      <w:r w:rsidRPr="00784D26">
        <w:rPr>
          <w:rFonts w:ascii="Comic Sans MS" w:hAnsi="Comic Sans MS"/>
          <w:noProof/>
          <w:sz w:val="24"/>
          <w:szCs w:val="24"/>
          <w:lang w:eastAsia="en-GB"/>
        </w:rPr>
        <w:t>Verbal memory</w:t>
      </w:r>
    </w:p>
    <w:p w14:paraId="3B80D776" w14:textId="77777777" w:rsidR="00784D26" w:rsidRPr="00784D26" w:rsidRDefault="00784D26" w:rsidP="00784D26">
      <w:pPr>
        <w:pStyle w:val="NoSpacing"/>
        <w:numPr>
          <w:ilvl w:val="0"/>
          <w:numId w:val="2"/>
        </w:numPr>
        <w:rPr>
          <w:rFonts w:ascii="Comic Sans MS" w:hAnsi="Comic Sans MS"/>
          <w:noProof/>
          <w:sz w:val="24"/>
          <w:szCs w:val="24"/>
          <w:lang w:eastAsia="en-GB"/>
        </w:rPr>
      </w:pPr>
      <w:r w:rsidRPr="00784D26">
        <w:rPr>
          <w:rFonts w:ascii="Comic Sans MS" w:hAnsi="Comic Sans MS"/>
          <w:noProof/>
          <w:sz w:val="24"/>
          <w:szCs w:val="24"/>
          <w:lang w:eastAsia="en-GB"/>
        </w:rPr>
        <w:t>Rapid serial naming</w:t>
      </w:r>
    </w:p>
    <w:p w14:paraId="58D694CB" w14:textId="77777777" w:rsidR="00784D26" w:rsidRDefault="00784D26" w:rsidP="00784D26">
      <w:pPr>
        <w:pStyle w:val="NoSpacing"/>
        <w:numPr>
          <w:ilvl w:val="0"/>
          <w:numId w:val="2"/>
        </w:numPr>
        <w:rPr>
          <w:rFonts w:ascii="Comic Sans MS" w:hAnsi="Comic Sans MS"/>
          <w:noProof/>
          <w:sz w:val="24"/>
          <w:szCs w:val="24"/>
          <w:lang w:eastAsia="en-GB"/>
        </w:rPr>
      </w:pPr>
      <w:r w:rsidRPr="00784D26">
        <w:rPr>
          <w:rFonts w:ascii="Comic Sans MS" w:hAnsi="Comic Sans MS"/>
          <w:noProof/>
          <w:sz w:val="24"/>
          <w:szCs w:val="24"/>
          <w:lang w:eastAsia="en-GB"/>
        </w:rPr>
        <w:t>Verbal processing speed</w:t>
      </w:r>
    </w:p>
    <w:p w14:paraId="3B17222A" w14:textId="77777777" w:rsidR="00784D26" w:rsidRDefault="00784D26" w:rsidP="00784D26">
      <w:pPr>
        <w:pStyle w:val="NoSpacing"/>
        <w:rPr>
          <w:rFonts w:ascii="Comic Sans MS" w:hAnsi="Comic Sans MS"/>
          <w:noProof/>
          <w:sz w:val="24"/>
          <w:szCs w:val="24"/>
          <w:lang w:eastAsia="en-GB"/>
        </w:rPr>
      </w:pPr>
    </w:p>
    <w:p w14:paraId="018666C0" w14:textId="77777777" w:rsidR="00784D26" w:rsidRDefault="00784D26" w:rsidP="00784D26">
      <w:pPr>
        <w:pStyle w:val="NoSpacing"/>
        <w:rPr>
          <w:rFonts w:ascii="Comic Sans MS" w:hAnsi="Comic Sans MS"/>
          <w:b/>
          <w:noProof/>
          <w:sz w:val="24"/>
          <w:szCs w:val="24"/>
          <w:lang w:eastAsia="en-GB"/>
        </w:rPr>
      </w:pPr>
      <w:r w:rsidRPr="00784D26">
        <w:rPr>
          <w:rFonts w:ascii="Comic Sans MS" w:hAnsi="Comic Sans MS"/>
          <w:b/>
          <w:noProof/>
          <w:sz w:val="24"/>
          <w:szCs w:val="24"/>
          <w:lang w:eastAsia="en-GB"/>
        </w:rPr>
        <w:t>Phonological Awareness</w:t>
      </w:r>
    </w:p>
    <w:p w14:paraId="1C207DCA" w14:textId="77777777" w:rsidR="00784D26" w:rsidRDefault="00784D26" w:rsidP="00784D26">
      <w:pPr>
        <w:pStyle w:val="NoSpacing"/>
        <w:rPr>
          <w:rFonts w:ascii="Comic Sans MS" w:hAnsi="Comic Sans MS"/>
          <w:noProof/>
          <w:sz w:val="24"/>
          <w:szCs w:val="24"/>
          <w:lang w:eastAsia="en-GB"/>
        </w:rPr>
      </w:pPr>
      <w:r>
        <w:rPr>
          <w:rFonts w:ascii="Comic Sans MS" w:hAnsi="Comic Sans MS"/>
          <w:noProof/>
          <w:sz w:val="24"/>
          <w:szCs w:val="24"/>
          <w:lang w:eastAsia="en-GB"/>
        </w:rPr>
        <w:t>Phonological awareness is thought to be a key skill in early reading and spelling developoment. It is the ability to identify how words are made up of smaller units of sound, known as phonemes. Changes in the sounds that make up words can lead to changes in their meaning  for example, a child with a good level of phonological awareness would understand that if you change the letter “p” in the word “pat” to “s”, the word becomes “sat”.</w:t>
      </w:r>
    </w:p>
    <w:p w14:paraId="25865E0A" w14:textId="77777777" w:rsidR="00784D26" w:rsidRDefault="00784D26" w:rsidP="00784D26">
      <w:pPr>
        <w:pStyle w:val="NoSpacing"/>
        <w:rPr>
          <w:rFonts w:ascii="Comic Sans MS" w:hAnsi="Comic Sans MS"/>
          <w:noProof/>
          <w:sz w:val="24"/>
          <w:szCs w:val="24"/>
          <w:lang w:eastAsia="en-GB"/>
        </w:rPr>
      </w:pPr>
    </w:p>
    <w:p w14:paraId="2ED278B1" w14:textId="77777777" w:rsidR="00784D26" w:rsidRDefault="00784D26" w:rsidP="00784D26">
      <w:pPr>
        <w:pStyle w:val="NoSpacing"/>
        <w:rPr>
          <w:rFonts w:ascii="Comic Sans MS" w:hAnsi="Comic Sans MS"/>
          <w:b/>
          <w:noProof/>
          <w:sz w:val="24"/>
          <w:szCs w:val="24"/>
          <w:lang w:eastAsia="en-GB"/>
        </w:rPr>
      </w:pPr>
      <w:r>
        <w:rPr>
          <w:rFonts w:ascii="Comic Sans MS" w:hAnsi="Comic Sans MS"/>
          <w:b/>
          <w:noProof/>
          <w:sz w:val="24"/>
          <w:szCs w:val="24"/>
          <w:lang w:eastAsia="en-GB"/>
        </w:rPr>
        <w:t>Verbal Memory</w:t>
      </w:r>
    </w:p>
    <w:p w14:paraId="5B6CF255" w14:textId="77777777" w:rsidR="00784D26" w:rsidRDefault="00784D26" w:rsidP="00784D26">
      <w:pPr>
        <w:pStyle w:val="NoSpacing"/>
        <w:rPr>
          <w:rFonts w:ascii="Comic Sans MS" w:hAnsi="Comic Sans MS"/>
          <w:noProof/>
          <w:sz w:val="24"/>
          <w:szCs w:val="24"/>
          <w:lang w:eastAsia="en-GB"/>
        </w:rPr>
      </w:pPr>
      <w:r>
        <w:rPr>
          <w:rFonts w:ascii="Comic Sans MS" w:hAnsi="Comic Sans MS"/>
          <w:noProof/>
          <w:sz w:val="24"/>
          <w:szCs w:val="24"/>
          <w:lang w:eastAsia="en-GB"/>
        </w:rPr>
        <w:t>Verbal memory is the ability to remember a sequence of verbal information for a short period of time. For example, the ability to remember a short list such as “red, blue, green”, or a set of simple instructions, such as “Put on your gloves and your hat, find the lead for the dog and then go to the park.”</w:t>
      </w:r>
    </w:p>
    <w:p w14:paraId="7D9988C5" w14:textId="77777777" w:rsidR="00784D26" w:rsidRDefault="00784D26" w:rsidP="00784D26">
      <w:pPr>
        <w:pStyle w:val="NoSpacing"/>
        <w:rPr>
          <w:rFonts w:ascii="Comic Sans MS" w:hAnsi="Comic Sans MS"/>
          <w:noProof/>
          <w:sz w:val="24"/>
          <w:szCs w:val="24"/>
          <w:lang w:eastAsia="en-GB"/>
        </w:rPr>
      </w:pPr>
    </w:p>
    <w:p w14:paraId="0620E6A8" w14:textId="77777777" w:rsidR="00784D26" w:rsidRDefault="00784D26" w:rsidP="00784D26">
      <w:pPr>
        <w:pStyle w:val="NoSpacing"/>
        <w:rPr>
          <w:rFonts w:ascii="Comic Sans MS" w:hAnsi="Comic Sans MS"/>
          <w:b/>
          <w:noProof/>
          <w:sz w:val="24"/>
          <w:szCs w:val="24"/>
          <w:lang w:eastAsia="en-GB"/>
        </w:rPr>
      </w:pPr>
      <w:r>
        <w:rPr>
          <w:rFonts w:ascii="Comic Sans MS" w:hAnsi="Comic Sans MS"/>
          <w:b/>
          <w:noProof/>
          <w:sz w:val="24"/>
          <w:szCs w:val="24"/>
          <w:lang w:eastAsia="en-GB"/>
        </w:rPr>
        <w:t>Rapid Serial Naming</w:t>
      </w:r>
    </w:p>
    <w:p w14:paraId="373D5C86" w14:textId="77777777" w:rsidR="00784D26" w:rsidRDefault="00874201" w:rsidP="00784D26">
      <w:pPr>
        <w:pStyle w:val="NoSpacing"/>
        <w:rPr>
          <w:rFonts w:ascii="Comic Sans MS" w:hAnsi="Comic Sans MS"/>
          <w:noProof/>
          <w:sz w:val="24"/>
          <w:szCs w:val="24"/>
          <w:lang w:eastAsia="en-GB"/>
        </w:rPr>
      </w:pPr>
      <w:r>
        <w:rPr>
          <w:rFonts w:ascii="Arial" w:hAnsi="Arial" w:cs="Arial"/>
          <w:noProof/>
          <w:color w:val="1A0DAB"/>
          <w:sz w:val="20"/>
          <w:szCs w:val="20"/>
          <w:lang w:eastAsia="en-GB"/>
        </w:rPr>
        <w:drawing>
          <wp:anchor distT="0" distB="0" distL="114300" distR="114300" simplePos="0" relativeHeight="251661312" behindDoc="1" locked="0" layoutInCell="1" allowOverlap="1" wp14:anchorId="45F06757" wp14:editId="32B93DF6">
            <wp:simplePos x="0" y="0"/>
            <wp:positionH relativeFrom="column">
              <wp:posOffset>2164715</wp:posOffset>
            </wp:positionH>
            <wp:positionV relativeFrom="paragraph">
              <wp:posOffset>240665</wp:posOffset>
            </wp:positionV>
            <wp:extent cx="471170" cy="563880"/>
            <wp:effectExtent l="0" t="0" r="5080" b="7620"/>
            <wp:wrapNone/>
            <wp:docPr id="4" name="Picture 4" descr="https://encrypted-tbn2.gstatic.com/images?q=tbn:ANd9GcT7xXsN6zsIbOhiwjfbzI5_wE0vpIPIxECGX246e-QSODs75caGsqNr9Pdf:images.clipartpanda.com/telephone-clip-art-624238603_1395516065.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2.gstatic.com/images?q=tbn:ANd9GcT7xXsN6zsIbOhiwjfbzI5_wE0vpIPIxECGX246e-QSODs75caGsqNr9Pdf:images.clipartpanda.com/telephone-clip-art-624238603_1395516065.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117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00784D26">
        <w:rPr>
          <w:rFonts w:ascii="Comic Sans MS" w:hAnsi="Comic Sans MS"/>
          <w:noProof/>
          <w:sz w:val="24"/>
          <w:szCs w:val="24"/>
          <w:lang w:eastAsia="en-GB"/>
        </w:rPr>
        <w:t xml:space="preserve">This is the ability to name a series of colours, objects or numbers as fast as possible. </w:t>
      </w:r>
    </w:p>
    <w:p w14:paraId="481361F0" w14:textId="77777777" w:rsidR="00784D26" w:rsidRDefault="00784D26" w:rsidP="00784D26">
      <w:pPr>
        <w:pStyle w:val="NoSpacing"/>
        <w:rPr>
          <w:rFonts w:ascii="Comic Sans MS" w:hAnsi="Comic Sans MS"/>
          <w:noProof/>
          <w:sz w:val="24"/>
          <w:szCs w:val="24"/>
          <w:lang w:eastAsia="en-GB"/>
        </w:rPr>
      </w:pPr>
    </w:p>
    <w:p w14:paraId="2AA10530" w14:textId="77777777" w:rsidR="00784D26" w:rsidRDefault="00784D26" w:rsidP="00784D26">
      <w:pPr>
        <w:pStyle w:val="NoSpacing"/>
        <w:rPr>
          <w:rFonts w:ascii="Comic Sans MS" w:hAnsi="Comic Sans MS"/>
          <w:b/>
          <w:noProof/>
          <w:sz w:val="24"/>
          <w:szCs w:val="24"/>
          <w:lang w:eastAsia="en-GB"/>
        </w:rPr>
      </w:pPr>
      <w:r>
        <w:rPr>
          <w:rFonts w:ascii="Comic Sans MS" w:hAnsi="Comic Sans MS"/>
          <w:b/>
          <w:noProof/>
          <w:sz w:val="24"/>
          <w:szCs w:val="24"/>
          <w:lang w:eastAsia="en-GB"/>
        </w:rPr>
        <w:t>Verbal Processing Speed</w:t>
      </w:r>
    </w:p>
    <w:p w14:paraId="7E50C379" w14:textId="77777777" w:rsidR="00784D26" w:rsidRPr="00784D26" w:rsidRDefault="00874201" w:rsidP="00784D26">
      <w:pPr>
        <w:pStyle w:val="NoSpacing"/>
        <w:rPr>
          <w:rFonts w:ascii="Comic Sans MS" w:hAnsi="Comic Sans MS"/>
          <w:noProof/>
          <w:sz w:val="24"/>
          <w:szCs w:val="24"/>
          <w:lang w:eastAsia="en-GB"/>
        </w:rPr>
      </w:pPr>
      <w:r>
        <w:rPr>
          <w:rFonts w:ascii="Arial" w:hAnsi="Arial" w:cs="Arial"/>
          <w:noProof/>
          <w:color w:val="1A0DAB"/>
          <w:sz w:val="20"/>
          <w:szCs w:val="20"/>
          <w:lang w:eastAsia="en-GB"/>
        </w:rPr>
        <w:drawing>
          <wp:anchor distT="0" distB="0" distL="114300" distR="114300" simplePos="0" relativeHeight="251660288" behindDoc="1" locked="0" layoutInCell="1" allowOverlap="1" wp14:anchorId="078AD98B" wp14:editId="74C84E6F">
            <wp:simplePos x="0" y="0"/>
            <wp:positionH relativeFrom="column">
              <wp:posOffset>5360670</wp:posOffset>
            </wp:positionH>
            <wp:positionV relativeFrom="paragraph">
              <wp:posOffset>681355</wp:posOffset>
            </wp:positionV>
            <wp:extent cx="836930" cy="960120"/>
            <wp:effectExtent l="0" t="0" r="1270" b="0"/>
            <wp:wrapNone/>
            <wp:docPr id="3" name="Picture 3" descr="https://encrypted-tbn0.gstatic.com/images?q=tbn:ANd9GcS3FXQzG_stIRUK4XvfLb8KQy8ndFEV9e0_ggjn9202KwnZjUBIcjkzWO7Y:cdn.hdwallpaperhdpictures.in/Clipart/numbers/numbers-clipart-7.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ncrypted-tbn0.gstatic.com/images?q=tbn:ANd9GcS3FXQzG_stIRUK4XvfLb8KQy8ndFEV9e0_ggjn9202KwnZjUBIcjkzWO7Y:cdn.hdwallpaperhdpictures.in/Clipart/numbers/numbers-clipart-7.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6930" cy="960120"/>
                    </a:xfrm>
                    <a:prstGeom prst="rect">
                      <a:avLst/>
                    </a:prstGeom>
                    <a:noFill/>
                    <a:ln>
                      <a:noFill/>
                    </a:ln>
                  </pic:spPr>
                </pic:pic>
              </a:graphicData>
            </a:graphic>
            <wp14:sizeRelH relativeFrom="page">
              <wp14:pctWidth>0</wp14:pctWidth>
            </wp14:sizeRelH>
            <wp14:sizeRelV relativeFrom="page">
              <wp14:pctHeight>0</wp14:pctHeight>
            </wp14:sizeRelV>
          </wp:anchor>
        </w:drawing>
      </w:r>
      <w:r w:rsidR="00784D26">
        <w:rPr>
          <w:rFonts w:ascii="Comic Sans MS" w:hAnsi="Comic Sans MS"/>
          <w:noProof/>
          <w:sz w:val="24"/>
          <w:szCs w:val="24"/>
          <w:lang w:eastAsia="en-GB"/>
        </w:rPr>
        <w:t>Verbal processing speed is the time it takes to proc</w:t>
      </w:r>
      <w:r w:rsidR="00EF1C96">
        <w:rPr>
          <w:rFonts w:ascii="Comic Sans MS" w:hAnsi="Comic Sans MS"/>
          <w:noProof/>
          <w:sz w:val="24"/>
          <w:szCs w:val="24"/>
          <w:lang w:eastAsia="en-GB"/>
        </w:rPr>
        <w:t>ess and recognise familiar verbal information, such as letters and digits.</w:t>
      </w:r>
      <w:r>
        <w:rPr>
          <w:rFonts w:ascii="Comic Sans MS" w:hAnsi="Comic Sans MS"/>
          <w:noProof/>
          <w:sz w:val="24"/>
          <w:szCs w:val="24"/>
          <w:lang w:eastAsia="en-GB"/>
        </w:rPr>
        <w:t xml:space="preserve"> For example, someone with a good verbal processing speed has the ability to quickly write down unfamiliar words when they are spelled out, or write down telephone numbers they are told.</w:t>
      </w:r>
    </w:p>
    <w:p w14:paraId="7B67EC45" w14:textId="77777777" w:rsidR="00784D26" w:rsidRPr="00866AB0" w:rsidRDefault="00784D26" w:rsidP="00784D26">
      <w:pPr>
        <w:pStyle w:val="NoSpacing"/>
        <w:rPr>
          <w:rFonts w:ascii="Comic Sans MS" w:hAnsi="Comic Sans MS"/>
          <w:b/>
          <w:bCs/>
          <w:noProof/>
          <w:sz w:val="24"/>
          <w:szCs w:val="24"/>
          <w:lang w:eastAsia="en-GB"/>
        </w:rPr>
      </w:pPr>
    </w:p>
    <w:p w14:paraId="5CE001E2" w14:textId="06CB966F" w:rsidR="00874201" w:rsidRPr="00866AB0" w:rsidRDefault="00874201" w:rsidP="00784D26">
      <w:pPr>
        <w:pStyle w:val="NoSpacing"/>
        <w:rPr>
          <w:rFonts w:ascii="Comic Sans MS" w:hAnsi="Comic Sans MS"/>
          <w:b/>
          <w:bCs/>
          <w:noProof/>
          <w:sz w:val="24"/>
          <w:szCs w:val="24"/>
          <w:lang w:eastAsia="en-GB"/>
        </w:rPr>
      </w:pPr>
      <w:r w:rsidRPr="00866AB0">
        <w:rPr>
          <w:rFonts w:ascii="Comic Sans MS" w:hAnsi="Comic Sans MS"/>
          <w:b/>
          <w:bCs/>
          <w:noProof/>
          <w:sz w:val="24"/>
          <w:szCs w:val="24"/>
          <w:lang w:eastAsia="en-GB"/>
        </w:rPr>
        <w:t>More information can be found here:</w:t>
      </w:r>
    </w:p>
    <w:p w14:paraId="64BC15D7" w14:textId="6A5FAD3F" w:rsidR="00866AB0" w:rsidRPr="00784D26" w:rsidRDefault="00866AB0" w:rsidP="00784D26">
      <w:pPr>
        <w:pStyle w:val="NoSpacing"/>
        <w:rPr>
          <w:rFonts w:ascii="Comic Sans MS" w:hAnsi="Comic Sans MS"/>
          <w:noProof/>
          <w:sz w:val="24"/>
          <w:szCs w:val="24"/>
          <w:lang w:eastAsia="en-GB"/>
        </w:rPr>
      </w:pPr>
      <w:hyperlink r:id="rId13" w:history="1">
        <w:r w:rsidRPr="001F6B62">
          <w:rPr>
            <w:rStyle w:val="Hyperlink"/>
            <w:rFonts w:ascii="Comic Sans MS" w:hAnsi="Comic Sans MS"/>
            <w:noProof/>
            <w:sz w:val="24"/>
            <w:szCs w:val="24"/>
            <w:lang w:eastAsia="en-GB"/>
          </w:rPr>
          <w:t>https://www.bdadyslexia.org.uk/</w:t>
        </w:r>
      </w:hyperlink>
      <w:r>
        <w:rPr>
          <w:rFonts w:ascii="Comic Sans MS" w:hAnsi="Comic Sans MS"/>
          <w:noProof/>
          <w:sz w:val="24"/>
          <w:szCs w:val="24"/>
          <w:lang w:eastAsia="en-GB"/>
        </w:rPr>
        <w:t xml:space="preserve"> </w:t>
      </w:r>
    </w:p>
    <w:p w14:paraId="38C2395E" w14:textId="368F18C6" w:rsidR="00866AB0" w:rsidRPr="00866AB0" w:rsidRDefault="00866AB0" w:rsidP="00874201">
      <w:pPr>
        <w:tabs>
          <w:tab w:val="left" w:pos="5290"/>
        </w:tabs>
        <w:rPr>
          <w:rFonts w:ascii="Comic Sans MS" w:hAnsi="Comic Sans MS" w:cs="Arial"/>
          <w:bCs/>
          <w:noProof/>
          <w:sz w:val="24"/>
          <w:szCs w:val="24"/>
          <w:lang w:eastAsia="en-GB"/>
        </w:rPr>
      </w:pPr>
      <w:hyperlink r:id="rId14" w:history="1">
        <w:r w:rsidRPr="00866AB0">
          <w:rPr>
            <w:rStyle w:val="Hyperlink"/>
            <w:rFonts w:ascii="Comic Sans MS" w:hAnsi="Comic Sans MS" w:cs="Arial"/>
            <w:bCs/>
            <w:noProof/>
            <w:sz w:val="24"/>
            <w:szCs w:val="24"/>
            <w:lang w:eastAsia="en-GB"/>
          </w:rPr>
          <w:t>https://www.livewell.cheshirewestandchester.gov.uk/Services/1455/Dyslexia-Assessment</w:t>
        </w:r>
      </w:hyperlink>
      <w:r w:rsidRPr="00866AB0">
        <w:rPr>
          <w:rFonts w:ascii="Comic Sans MS" w:hAnsi="Comic Sans MS" w:cs="Arial"/>
          <w:bCs/>
          <w:noProof/>
          <w:sz w:val="24"/>
          <w:szCs w:val="24"/>
          <w:lang w:eastAsia="en-GB"/>
        </w:rPr>
        <w:t xml:space="preserve"> </w:t>
      </w:r>
    </w:p>
    <w:p w14:paraId="2AB629B1" w14:textId="111273D3" w:rsidR="00866AB0" w:rsidRDefault="00866AB0" w:rsidP="00874201">
      <w:pPr>
        <w:tabs>
          <w:tab w:val="left" w:pos="5290"/>
        </w:tabs>
        <w:rPr>
          <w:rFonts w:ascii="Comic Sans MS" w:hAnsi="Comic Sans MS" w:cs="Arial"/>
          <w:bCs/>
          <w:noProof/>
          <w:sz w:val="24"/>
          <w:szCs w:val="24"/>
          <w:lang w:eastAsia="en-GB"/>
        </w:rPr>
      </w:pPr>
      <w:hyperlink r:id="rId15" w:history="1">
        <w:r w:rsidRPr="00866AB0">
          <w:rPr>
            <w:rStyle w:val="Hyperlink"/>
            <w:rFonts w:ascii="Comic Sans MS" w:hAnsi="Comic Sans MS" w:cs="Arial"/>
            <w:bCs/>
            <w:noProof/>
            <w:sz w:val="24"/>
            <w:szCs w:val="24"/>
            <w:lang w:eastAsia="en-GB"/>
          </w:rPr>
          <w:t>https://www.nessy.com/en-us/dyslexia-explained</w:t>
        </w:r>
      </w:hyperlink>
      <w:r w:rsidRPr="00866AB0">
        <w:rPr>
          <w:rFonts w:ascii="Comic Sans MS" w:hAnsi="Comic Sans MS" w:cs="Arial"/>
          <w:bCs/>
          <w:noProof/>
          <w:sz w:val="24"/>
          <w:szCs w:val="24"/>
          <w:lang w:eastAsia="en-GB"/>
        </w:rPr>
        <w:t xml:space="preserve"> </w:t>
      </w:r>
    </w:p>
    <w:p w14:paraId="0BF2190F" w14:textId="11D48294" w:rsidR="00866AB0" w:rsidRDefault="00866AB0" w:rsidP="00874201">
      <w:pPr>
        <w:tabs>
          <w:tab w:val="left" w:pos="5290"/>
        </w:tabs>
        <w:rPr>
          <w:rFonts w:ascii="Comic Sans MS" w:hAnsi="Comic Sans MS" w:cs="Arial"/>
          <w:bCs/>
          <w:noProof/>
          <w:sz w:val="24"/>
          <w:szCs w:val="24"/>
          <w:lang w:eastAsia="en-GB"/>
        </w:rPr>
      </w:pPr>
      <w:hyperlink r:id="rId16" w:history="1">
        <w:r w:rsidRPr="001F6B62">
          <w:rPr>
            <w:rStyle w:val="Hyperlink"/>
            <w:rFonts w:ascii="Comic Sans MS" w:hAnsi="Comic Sans MS" w:cs="Arial"/>
            <w:bCs/>
            <w:noProof/>
            <w:sz w:val="24"/>
            <w:szCs w:val="24"/>
            <w:lang w:eastAsia="en-GB"/>
          </w:rPr>
          <w:t>https://www.madebydyslexia.org/</w:t>
        </w:r>
      </w:hyperlink>
      <w:r>
        <w:rPr>
          <w:rFonts w:ascii="Comic Sans MS" w:hAnsi="Comic Sans MS" w:cs="Arial"/>
          <w:bCs/>
          <w:noProof/>
          <w:sz w:val="24"/>
          <w:szCs w:val="24"/>
          <w:lang w:eastAsia="en-GB"/>
        </w:rPr>
        <w:t xml:space="preserve"> </w:t>
      </w:r>
    </w:p>
    <w:p w14:paraId="20A2170C" w14:textId="3FF0910B" w:rsidR="00866AB0" w:rsidRPr="00866AB0" w:rsidRDefault="00866AB0" w:rsidP="00874201">
      <w:pPr>
        <w:tabs>
          <w:tab w:val="left" w:pos="5290"/>
        </w:tabs>
        <w:rPr>
          <w:rFonts w:ascii="Comic Sans MS" w:hAnsi="Comic Sans MS" w:cs="Arial"/>
          <w:bCs/>
          <w:noProof/>
          <w:sz w:val="24"/>
          <w:szCs w:val="24"/>
          <w:lang w:eastAsia="en-GB"/>
        </w:rPr>
      </w:pPr>
      <w:hyperlink r:id="rId17" w:history="1">
        <w:r w:rsidRPr="001F6B62">
          <w:rPr>
            <w:rStyle w:val="Hyperlink"/>
            <w:rFonts w:ascii="Comic Sans MS" w:hAnsi="Comic Sans MS" w:cs="Arial"/>
            <w:bCs/>
            <w:noProof/>
            <w:sz w:val="24"/>
            <w:szCs w:val="24"/>
            <w:lang w:eastAsia="en-GB"/>
          </w:rPr>
          <w:t>https://helenarkell.org.uk/</w:t>
        </w:r>
      </w:hyperlink>
      <w:r>
        <w:rPr>
          <w:rFonts w:ascii="Comic Sans MS" w:hAnsi="Comic Sans MS" w:cs="Arial"/>
          <w:bCs/>
          <w:noProof/>
          <w:sz w:val="24"/>
          <w:szCs w:val="24"/>
          <w:lang w:eastAsia="en-GB"/>
        </w:rPr>
        <w:t xml:space="preserve"> </w:t>
      </w:r>
    </w:p>
    <w:p w14:paraId="79AB8849" w14:textId="77777777" w:rsidR="004554B4" w:rsidRPr="004554B4" w:rsidRDefault="004554B4">
      <w:pPr>
        <w:rPr>
          <w:rFonts w:ascii="Comic Sans MS" w:hAnsi="Comic Sans MS" w:cs="Arial"/>
          <w:noProof/>
          <w:sz w:val="24"/>
          <w:szCs w:val="24"/>
          <w:lang w:eastAsia="en-GB"/>
        </w:rPr>
      </w:pPr>
    </w:p>
    <w:sectPr w:rsidR="004554B4" w:rsidRPr="004554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C05DD"/>
    <w:multiLevelType w:val="multilevel"/>
    <w:tmpl w:val="2698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5B5EEE"/>
    <w:multiLevelType w:val="hybridMultilevel"/>
    <w:tmpl w:val="3A80B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54B4"/>
    <w:rsid w:val="00145C42"/>
    <w:rsid w:val="004554B4"/>
    <w:rsid w:val="00784D26"/>
    <w:rsid w:val="00866AB0"/>
    <w:rsid w:val="00874201"/>
    <w:rsid w:val="00EF1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42297"/>
  <w15:docId w15:val="{8744D72D-DF70-4F7C-A60D-B33E53659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554B4"/>
    <w:pPr>
      <w:spacing w:before="240" w:after="48" w:line="240" w:lineRule="auto"/>
      <w:outlineLvl w:val="3"/>
    </w:pPr>
    <w:rPr>
      <w:rFonts w:ascii="Times New Roman" w:eastAsia="Times New Roman" w:hAnsi="Times New Roman" w:cs="Times New Roman"/>
      <w:b/>
      <w:bCs/>
      <w:color w:val="578300"/>
      <w:sz w:val="41"/>
      <w:szCs w:val="4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4B4"/>
    <w:rPr>
      <w:rFonts w:ascii="Tahoma" w:hAnsi="Tahoma" w:cs="Tahoma"/>
      <w:sz w:val="16"/>
      <w:szCs w:val="16"/>
    </w:rPr>
  </w:style>
  <w:style w:type="character" w:customStyle="1" w:styleId="Heading4Char">
    <w:name w:val="Heading 4 Char"/>
    <w:basedOn w:val="DefaultParagraphFont"/>
    <w:link w:val="Heading4"/>
    <w:uiPriority w:val="9"/>
    <w:rsid w:val="004554B4"/>
    <w:rPr>
      <w:rFonts w:ascii="Times New Roman" w:eastAsia="Times New Roman" w:hAnsi="Times New Roman" w:cs="Times New Roman"/>
      <w:b/>
      <w:bCs/>
      <w:color w:val="578300"/>
      <w:sz w:val="41"/>
      <w:szCs w:val="41"/>
      <w:lang w:eastAsia="en-GB"/>
    </w:rPr>
  </w:style>
  <w:style w:type="paragraph" w:styleId="NormalWeb">
    <w:name w:val="Normal (Web)"/>
    <w:basedOn w:val="Normal"/>
    <w:uiPriority w:val="99"/>
    <w:semiHidden/>
    <w:unhideWhenUsed/>
    <w:rsid w:val="004554B4"/>
    <w:pPr>
      <w:spacing w:before="100" w:beforeAutospacing="1" w:after="100" w:afterAutospacing="1" w:line="336" w:lineRule="atLeast"/>
    </w:pPr>
    <w:rPr>
      <w:rFonts w:ascii="Times New Roman" w:eastAsia="Times New Roman" w:hAnsi="Times New Roman" w:cs="Times New Roman"/>
      <w:color w:val="333333"/>
      <w:sz w:val="41"/>
      <w:szCs w:val="41"/>
      <w:lang w:eastAsia="en-GB"/>
    </w:rPr>
  </w:style>
  <w:style w:type="paragraph" w:styleId="ListParagraph">
    <w:name w:val="List Paragraph"/>
    <w:basedOn w:val="Normal"/>
    <w:uiPriority w:val="34"/>
    <w:qFormat/>
    <w:rsid w:val="004554B4"/>
    <w:pPr>
      <w:ind w:left="720"/>
      <w:contextualSpacing/>
    </w:pPr>
  </w:style>
  <w:style w:type="paragraph" w:styleId="NoSpacing">
    <w:name w:val="No Spacing"/>
    <w:uiPriority w:val="1"/>
    <w:qFormat/>
    <w:rsid w:val="004554B4"/>
    <w:pPr>
      <w:spacing w:after="0" w:line="240" w:lineRule="auto"/>
    </w:pPr>
  </w:style>
  <w:style w:type="character" w:styleId="Hyperlink">
    <w:name w:val="Hyperlink"/>
    <w:basedOn w:val="DefaultParagraphFont"/>
    <w:uiPriority w:val="99"/>
    <w:unhideWhenUsed/>
    <w:rsid w:val="00866AB0"/>
    <w:rPr>
      <w:color w:val="0000FF" w:themeColor="hyperlink"/>
      <w:u w:val="single"/>
    </w:rPr>
  </w:style>
  <w:style w:type="character" w:styleId="UnresolvedMention">
    <w:name w:val="Unresolved Mention"/>
    <w:basedOn w:val="DefaultParagraphFont"/>
    <w:uiPriority w:val="99"/>
    <w:semiHidden/>
    <w:unhideWhenUsed/>
    <w:rsid w:val="00866A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248886">
      <w:bodyDiv w:val="1"/>
      <w:marLeft w:val="0"/>
      <w:marRight w:val="0"/>
      <w:marTop w:val="0"/>
      <w:marBottom w:val="0"/>
      <w:divBdr>
        <w:top w:val="none" w:sz="0" w:space="0" w:color="auto"/>
        <w:left w:val="none" w:sz="0" w:space="0" w:color="auto"/>
        <w:bottom w:val="none" w:sz="0" w:space="0" w:color="auto"/>
        <w:right w:val="none" w:sz="0" w:space="0" w:color="auto"/>
      </w:divBdr>
      <w:divsChild>
        <w:div w:id="1736001675">
          <w:marLeft w:val="0"/>
          <w:marRight w:val="0"/>
          <w:marTop w:val="120"/>
          <w:marBottom w:val="120"/>
          <w:divBdr>
            <w:top w:val="none" w:sz="0" w:space="0" w:color="auto"/>
            <w:left w:val="none" w:sz="0" w:space="0" w:color="auto"/>
            <w:bottom w:val="none" w:sz="0" w:space="0" w:color="auto"/>
            <w:right w:val="none" w:sz="0" w:space="0" w:color="auto"/>
          </w:divBdr>
          <w:divsChild>
            <w:div w:id="165629533">
              <w:marLeft w:val="0"/>
              <w:marRight w:val="0"/>
              <w:marTop w:val="0"/>
              <w:marBottom w:val="0"/>
              <w:divBdr>
                <w:top w:val="none" w:sz="0" w:space="0" w:color="auto"/>
                <w:left w:val="none" w:sz="0" w:space="0" w:color="auto"/>
                <w:bottom w:val="none" w:sz="0" w:space="0" w:color="auto"/>
                <w:right w:val="none" w:sz="0" w:space="0" w:color="auto"/>
              </w:divBdr>
              <w:divsChild>
                <w:div w:id="1207523708">
                  <w:marLeft w:val="0"/>
                  <w:marRight w:val="0"/>
                  <w:marTop w:val="480"/>
                  <w:marBottom w:val="0"/>
                  <w:divBdr>
                    <w:top w:val="none" w:sz="0" w:space="0" w:color="auto"/>
                    <w:left w:val="none" w:sz="0" w:space="0" w:color="auto"/>
                    <w:bottom w:val="none" w:sz="0" w:space="0" w:color="auto"/>
                    <w:right w:val="none" w:sz="0" w:space="0" w:color="auto"/>
                  </w:divBdr>
                  <w:divsChild>
                    <w:div w:id="291596848">
                      <w:marLeft w:val="0"/>
                      <w:marRight w:val="240"/>
                      <w:marTop w:val="0"/>
                      <w:marBottom w:val="0"/>
                      <w:divBdr>
                        <w:top w:val="none" w:sz="0" w:space="0" w:color="auto"/>
                        <w:left w:val="none" w:sz="0" w:space="0" w:color="auto"/>
                        <w:bottom w:val="none" w:sz="0" w:space="0" w:color="auto"/>
                        <w:right w:val="none" w:sz="0" w:space="0" w:color="auto"/>
                      </w:divBdr>
                      <w:divsChild>
                        <w:div w:id="129436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438976">
      <w:bodyDiv w:val="1"/>
      <w:marLeft w:val="0"/>
      <w:marRight w:val="0"/>
      <w:marTop w:val="0"/>
      <w:marBottom w:val="0"/>
      <w:divBdr>
        <w:top w:val="none" w:sz="0" w:space="0" w:color="auto"/>
        <w:left w:val="none" w:sz="0" w:space="0" w:color="auto"/>
        <w:bottom w:val="none" w:sz="0" w:space="0" w:color="auto"/>
        <w:right w:val="none" w:sz="0" w:space="0" w:color="auto"/>
      </w:divBdr>
      <w:divsChild>
        <w:div w:id="1360621935">
          <w:marLeft w:val="0"/>
          <w:marRight w:val="0"/>
          <w:marTop w:val="120"/>
          <w:marBottom w:val="120"/>
          <w:divBdr>
            <w:top w:val="none" w:sz="0" w:space="0" w:color="auto"/>
            <w:left w:val="none" w:sz="0" w:space="0" w:color="auto"/>
            <w:bottom w:val="none" w:sz="0" w:space="0" w:color="auto"/>
            <w:right w:val="none" w:sz="0" w:space="0" w:color="auto"/>
          </w:divBdr>
          <w:divsChild>
            <w:div w:id="1146165555">
              <w:marLeft w:val="0"/>
              <w:marRight w:val="0"/>
              <w:marTop w:val="0"/>
              <w:marBottom w:val="0"/>
              <w:divBdr>
                <w:top w:val="none" w:sz="0" w:space="0" w:color="auto"/>
                <w:left w:val="none" w:sz="0" w:space="0" w:color="auto"/>
                <w:bottom w:val="none" w:sz="0" w:space="0" w:color="auto"/>
                <w:right w:val="none" w:sz="0" w:space="0" w:color="auto"/>
              </w:divBdr>
              <w:divsChild>
                <w:div w:id="1700398539">
                  <w:marLeft w:val="0"/>
                  <w:marRight w:val="0"/>
                  <w:marTop w:val="480"/>
                  <w:marBottom w:val="0"/>
                  <w:divBdr>
                    <w:top w:val="none" w:sz="0" w:space="0" w:color="auto"/>
                    <w:left w:val="none" w:sz="0" w:space="0" w:color="auto"/>
                    <w:bottom w:val="none" w:sz="0" w:space="0" w:color="auto"/>
                    <w:right w:val="none" w:sz="0" w:space="0" w:color="auto"/>
                  </w:divBdr>
                  <w:divsChild>
                    <w:div w:id="1144084282">
                      <w:marLeft w:val="0"/>
                      <w:marRight w:val="240"/>
                      <w:marTop w:val="0"/>
                      <w:marBottom w:val="0"/>
                      <w:divBdr>
                        <w:top w:val="none" w:sz="0" w:space="0" w:color="auto"/>
                        <w:left w:val="none" w:sz="0" w:space="0" w:color="auto"/>
                        <w:bottom w:val="none" w:sz="0" w:space="0" w:color="auto"/>
                        <w:right w:val="none" w:sz="0" w:space="0" w:color="auto"/>
                      </w:divBdr>
                      <w:divsChild>
                        <w:div w:id="7167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bdadyslexia.org.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uk/url?q=http://www.clipartpanda.com/categories/kids-thinking-clipart&amp;sa=U&amp;ved=0CBgQwW4wAWoVChMIgYvMhdH4xwIV7SvbCh3VaAzj&amp;usg=AFQjCNEfPuAf8mEou7SPr-HGopdG5-r58Q" TargetMode="External"/><Relationship Id="rId12" Type="http://schemas.openxmlformats.org/officeDocument/2006/relationships/image" Target="media/image4.jpeg"/><Relationship Id="rId17" Type="http://schemas.openxmlformats.org/officeDocument/2006/relationships/hyperlink" Target="https://helenarkell.org.uk/" TargetMode="External"/><Relationship Id="rId2" Type="http://schemas.openxmlformats.org/officeDocument/2006/relationships/styles" Target="styles.xml"/><Relationship Id="rId16" Type="http://schemas.openxmlformats.org/officeDocument/2006/relationships/hyperlink" Target="https://www.madebydyslexia.or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google.co.uk/url?q=http://kidspedia.hdwallpaperhdpictures.in/numbers-clipart-6772/9528/&amp;sa=U&amp;ved=0CC4QwW4wDGoVChMIkZupttH4xwIVidIaCh1o0g0t&amp;usg=AFQjCNH1v_1Ql8cyekcm_4rHIJD8bNm9rw" TargetMode="External"/><Relationship Id="rId5" Type="http://schemas.openxmlformats.org/officeDocument/2006/relationships/hyperlink" Target="https://www.google.co.uk/url?q=http://www.cutecolors.com/321/setschool/school4b.php&amp;sa=U&amp;ved=0CDQQwW4wD2oVChMIz5L7rsz4xwIVSD4UCh0IOQSE&amp;usg=AFQjCNEqiZaS8jJrIPO--u57xpksO7StvQ" TargetMode="External"/><Relationship Id="rId15" Type="http://schemas.openxmlformats.org/officeDocument/2006/relationships/hyperlink" Target="https://www.nessy.com/en-us/dyslexia-explained"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ogle.co.uk/url?q=http://www.clipartpanda.com/categories/telephone-clip-art-black-and-white&amp;sa=U&amp;ved=0CDAQwW4wDWoVChMI2-GQgef4xwIVxWvbCh3Z0wZi&amp;usg=AFQjCNHzm9wjY8iSbojL4-RHKMv8om-AXA" TargetMode="External"/><Relationship Id="rId14" Type="http://schemas.openxmlformats.org/officeDocument/2006/relationships/hyperlink" Target="https://www.livewell.cheshirewestandchester.gov.uk/Services/1455/Dyslexia-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jtilley</dc:creator>
  <cp:lastModifiedBy>Joanne Tilley</cp:lastModifiedBy>
  <cp:revision>3</cp:revision>
  <cp:lastPrinted>2015-09-15T08:19:00Z</cp:lastPrinted>
  <dcterms:created xsi:type="dcterms:W3CDTF">2015-09-15T10:18:00Z</dcterms:created>
  <dcterms:modified xsi:type="dcterms:W3CDTF">2024-01-03T11:31:00Z</dcterms:modified>
</cp:coreProperties>
</file>